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3D579">
      <w:pPr>
        <w:spacing w:line="59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附件2</w:t>
      </w:r>
    </w:p>
    <w:p w14:paraId="28F87DA7">
      <w:pPr>
        <w:pStyle w:val="2"/>
        <w:spacing w:line="590" w:lineRule="exact"/>
      </w:pPr>
    </w:p>
    <w:p w14:paraId="0AA5642C">
      <w:pPr>
        <w:adjustRightInd w:val="0"/>
        <w:snapToGrid w:val="0"/>
        <w:spacing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2026年“蓉漂杯”</w:t>
      </w:r>
      <w:r>
        <w:rPr>
          <w:rFonts w:hint="eastAsia" w:ascii="Times New Roman" w:hAnsi="Times New Roman" w:eastAsia="方正小标宋_GBK"/>
          <w:sz w:val="44"/>
          <w:szCs w:val="44"/>
        </w:rPr>
        <w:t>交子</w:t>
      </w:r>
      <w:r>
        <w:rPr>
          <w:rFonts w:ascii="Times New Roman" w:hAnsi="Times New Roman" w:eastAsia="方正小标宋_GBK"/>
          <w:sz w:val="44"/>
          <w:szCs w:val="44"/>
        </w:rPr>
        <w:t>青年人才创新创业</w:t>
      </w:r>
    </w:p>
    <w:p w14:paraId="6B11CDD1">
      <w:pPr>
        <w:adjustRightInd w:val="0"/>
        <w:snapToGrid w:val="0"/>
        <w:spacing w:line="590" w:lineRule="exact"/>
        <w:jc w:val="center"/>
        <w:rPr>
          <w:rFonts w:ascii="Times New Roman" w:hAnsi="Times New Roman"/>
        </w:rPr>
      </w:pPr>
      <w:r>
        <w:rPr>
          <w:rFonts w:ascii="Times New Roman" w:hAnsi="Times New Roman" w:eastAsia="方正小标宋_GBK"/>
          <w:sz w:val="44"/>
          <w:szCs w:val="44"/>
        </w:rPr>
        <w:t>大赛</w:t>
      </w:r>
      <w:r>
        <w:rPr>
          <w:rFonts w:ascii="Times New Roman" w:hAnsi="Times New Roman" w:eastAsia="方正小标宋简体"/>
          <w:sz w:val="44"/>
          <w:szCs w:val="44"/>
        </w:rPr>
        <w:t>报名表</w:t>
      </w:r>
    </w:p>
    <w:p w14:paraId="1B8856A2">
      <w:pPr>
        <w:pStyle w:val="2"/>
        <w:rPr>
          <w:rFonts w:hint="eastAsia"/>
        </w:rPr>
      </w:pP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358"/>
        <w:gridCol w:w="96"/>
        <w:gridCol w:w="1262"/>
        <w:gridCol w:w="1358"/>
        <w:gridCol w:w="1358"/>
        <w:gridCol w:w="1358"/>
        <w:gridCol w:w="1362"/>
      </w:tblGrid>
      <w:tr w14:paraId="6AE3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center"/>
          </w:tcPr>
          <w:p w14:paraId="30D3386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方正黑体_GBK" w:eastAsia="方正黑体_GBK"/>
                <w:sz w:val="24"/>
              </w:rPr>
              <w:t>基本信息</w:t>
            </w:r>
          </w:p>
        </w:tc>
      </w:tr>
      <w:tr w14:paraId="0DA2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3E450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/>
                <w:sz w:val="24"/>
              </w:rPr>
            </w:pPr>
            <w:r>
              <w:rPr>
                <w:rFonts w:ascii="Times New Roman" w:hAnsi="方正黑体_GBK" w:eastAsia="方正黑体_GBK"/>
                <w:sz w:val="24"/>
              </w:rPr>
              <w:t>项目名称</w:t>
            </w:r>
          </w:p>
        </w:tc>
        <w:tc>
          <w:tcPr>
            <w:tcW w:w="66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350FC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AD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204FF8">
            <w:pPr>
              <w:adjustRightInd w:val="0"/>
              <w:snapToGrid w:val="0"/>
              <w:jc w:val="center"/>
              <w:rPr>
                <w:rFonts w:hint="eastAsia" w:ascii="Times New Roman" w:hAnsi="方正黑体_GBK" w:eastAsia="方正黑体_GBK"/>
                <w:sz w:val="24"/>
              </w:rPr>
            </w:pPr>
            <w:r>
              <w:rPr>
                <w:rFonts w:hint="eastAsia" w:ascii="Times New Roman" w:hAnsi="方正黑体_GBK" w:eastAsia="方正黑体_GBK"/>
                <w:sz w:val="24"/>
              </w:rPr>
              <w:t>项目所在地</w:t>
            </w:r>
          </w:p>
          <w:p w14:paraId="3F7FD810">
            <w:pPr>
              <w:pStyle w:val="4"/>
              <w:ind w:left="900" w:hanging="480"/>
              <w:rPr>
                <w:sz w:val="24"/>
                <w:szCs w:val="24"/>
              </w:rPr>
            </w:pPr>
            <w:r>
              <w:rPr>
                <w:rFonts w:hint="eastAsia" w:hAnsi="方正黑体_GBK" w:eastAsia="方正黑体_GBK"/>
                <w:sz w:val="24"/>
                <w:szCs w:val="24"/>
              </w:rPr>
              <w:t>（省市区）</w:t>
            </w:r>
          </w:p>
        </w:tc>
        <w:tc>
          <w:tcPr>
            <w:tcW w:w="669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3C5F545">
            <w:pPr>
              <w:adjustRightInd w:val="0"/>
              <w:snapToGrid w:val="0"/>
              <w:jc w:val="left"/>
              <w:rPr>
                <w:rFonts w:ascii="Times New Roman" w:hAnsi="方正黑体_GBK" w:eastAsia="方正黑体_GBK"/>
                <w:sz w:val="24"/>
              </w:rPr>
            </w:pPr>
          </w:p>
        </w:tc>
      </w:tr>
      <w:tr w14:paraId="4A82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2BEE5A">
            <w:pPr>
              <w:pStyle w:val="4"/>
              <w:ind w:left="900" w:hanging="480"/>
              <w:rPr>
                <w:rFonts w:hint="eastAsia" w:hAnsi="方正黑体_GBK" w:eastAsia="方正黑体_GBK"/>
                <w:sz w:val="24"/>
                <w:szCs w:val="24"/>
              </w:rPr>
            </w:pPr>
            <w:r>
              <w:rPr>
                <w:rFonts w:hint="eastAsia" w:hAnsi="方正黑体_GBK" w:eastAsia="方正黑体_GBK"/>
                <w:sz w:val="24"/>
                <w:szCs w:val="24"/>
              </w:rPr>
              <w:t>参赛对象</w:t>
            </w:r>
          </w:p>
        </w:tc>
        <w:tc>
          <w:tcPr>
            <w:tcW w:w="669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D425EE1">
            <w:pPr>
              <w:adjustRightInd w:val="0"/>
              <w:snapToGrid w:val="0"/>
              <w:jc w:val="left"/>
              <w:rPr>
                <w:rFonts w:hint="eastAsia" w:ascii="Times New Roman" w:hAnsi="方正黑体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个人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团队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企业</w:t>
            </w:r>
          </w:p>
        </w:tc>
      </w:tr>
      <w:tr w14:paraId="6314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exact"/>
        </w:trPr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1EEEEE">
            <w:pPr>
              <w:adjustRightInd w:val="0"/>
              <w:snapToGrid w:val="0"/>
              <w:jc w:val="center"/>
              <w:rPr>
                <w:rFonts w:ascii="Times New Roman" w:hAnsi="方正黑体_GBK" w:eastAsia="方正黑体_GBK"/>
                <w:sz w:val="24"/>
              </w:rPr>
            </w:pPr>
            <w:r>
              <w:rPr>
                <w:rFonts w:hint="eastAsia" w:ascii="Times New Roman" w:hAnsi="方正黑体_GBK" w:eastAsia="方正黑体_GBK"/>
                <w:sz w:val="24"/>
              </w:rPr>
              <w:t>项目来源</w:t>
            </w:r>
          </w:p>
        </w:tc>
        <w:tc>
          <w:tcPr>
            <w:tcW w:w="669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96CB933"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高校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（名称）                    </w:t>
            </w:r>
          </w:p>
          <w:p w14:paraId="55C1C696"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（名称）                    </w:t>
            </w:r>
          </w:p>
          <w:p w14:paraId="37EFC40F">
            <w:pPr>
              <w:adjustRightInd w:val="0"/>
              <w:snapToGrid w:val="0"/>
              <w:spacing w:line="600" w:lineRule="exact"/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（名称）                     </w:t>
            </w:r>
          </w:p>
        </w:tc>
      </w:tr>
      <w:tr w14:paraId="1782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0" w:hRule="exact"/>
        </w:trPr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9C0EC6">
            <w:pPr>
              <w:adjustRightInd w:val="0"/>
              <w:snapToGrid w:val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方正黑体_GBK" w:eastAsia="方正黑体_GBK"/>
                <w:sz w:val="24"/>
              </w:rPr>
              <w:t>项目类型</w:t>
            </w:r>
          </w:p>
        </w:tc>
        <w:tc>
          <w:tcPr>
            <w:tcW w:w="669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5E30EA5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人工智能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包含大模型、人工智能算法与软件、人工智能硬件、人工智能产品、人工智能+等细分领域，突出前沿技术突破、硬核产品创造与全域场景融合。</w:t>
            </w:r>
          </w:p>
          <w:p w14:paraId="05B5D7B1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航空航天  </w:t>
            </w:r>
            <w:r>
              <w:rPr>
                <w:rFonts w:ascii="方正仿宋_GBK" w:hAnsi="方正仿宋_GBK" w:eastAsia="方正仿宋_GBK" w:cs="方正仿宋_GBK"/>
                <w:sz w:val="24"/>
              </w:rPr>
              <w:t>包含先进飞行器设计制造、商业航天、低空经济等细分领域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。</w:t>
            </w:r>
          </w:p>
          <w:p w14:paraId="2E206622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科技创新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聚焦17条重点产业链，包含集成电路、新型显示、生物医药、新型材料、绿色食品精深加工、软件和信息服务等细分领域。</w:t>
            </w:r>
          </w:p>
          <w:p w14:paraId="2F53C63B">
            <w:pPr>
              <w:adjustRightInd w:val="0"/>
              <w:snapToGrid w:val="0"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数字文创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包含影视动漫、游戏电竞、创意设计、数字文化装备等核心赛道及人工智能+文创、元宇宙+文创、沉浸式体验+文创、科幻+文创等新业态。</w:t>
            </w:r>
          </w:p>
          <w:p w14:paraId="6C3DD21E">
            <w:pPr>
              <w:pStyle w:val="2"/>
              <w:spacing w:line="400" w:lineRule="exact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社会治理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包含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"/>
              </w:rPr>
              <w:t>城市更新、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en"/>
              </w:rPr>
              <w:t>智慧城市与基层治理、公共安全与应急管理、民生服务创新、社会协同与公益创新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等细分领域。</w:t>
            </w:r>
          </w:p>
        </w:tc>
      </w:tr>
      <w:tr w14:paraId="0AA5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center"/>
          </w:tcPr>
          <w:p w14:paraId="3FF3E1D8">
            <w:pPr>
              <w:tabs>
                <w:tab w:val="left" w:pos="2299"/>
              </w:tabs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方正黑体_GBK" w:eastAsia="方正黑体_GBK"/>
                <w:sz w:val="24"/>
              </w:rPr>
              <w:t>项目核心团队成员情况</w:t>
            </w:r>
          </w:p>
        </w:tc>
      </w:tr>
      <w:tr w14:paraId="5BCA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AB57821">
            <w:pPr>
              <w:adjustRightInd w:val="0"/>
              <w:snapToGrid w:val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项目负责人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F9637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姓名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4BA0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职位/项目中的角色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6402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联系方式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DC4C9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最高学历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50381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毕业院校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60667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年龄</w:t>
            </w:r>
          </w:p>
        </w:tc>
      </w:tr>
      <w:tr w14:paraId="4FD7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5858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C02DA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1B80E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32F3A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6BF14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04E78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B51B6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33F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0EB9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7BD08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13E38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922F8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60E53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4CAD2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92BBC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917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6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739949">
            <w:pPr>
              <w:adjustRightInd w:val="0"/>
              <w:snapToGrid w:val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项目组成员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2C57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9E391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D9566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977F2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5CC79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57751"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0F9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D4AE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A9930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14E8B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C93C2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A6703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04369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36AFB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6F1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53BB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8CE69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FC788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10517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36C14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B2BC4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FA2EB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A7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top"/>
          </w:tcPr>
          <w:p w14:paraId="2586484E">
            <w:pPr>
              <w:jc w:val="center"/>
              <w:rPr>
                <w:sz w:val="24"/>
              </w:rPr>
            </w:pPr>
            <w:r>
              <w:rPr>
                <w:rFonts w:ascii="Times New Roman" w:hAnsi="方正黑体_GBK" w:eastAsia="方正黑体_GBK"/>
                <w:sz w:val="24"/>
              </w:rPr>
              <w:t>项目</w:t>
            </w:r>
            <w:r>
              <w:rPr>
                <w:rFonts w:hint="eastAsia" w:ascii="Times New Roman" w:hAnsi="方正黑体_GBK" w:eastAsia="方正黑体_GBK"/>
                <w:sz w:val="24"/>
              </w:rPr>
              <w:t>简介</w:t>
            </w:r>
            <w:r>
              <w:rPr>
                <w:rFonts w:ascii="Times New Roman" w:hAnsi="方正黑体_GBK" w:eastAsia="方正黑体_GBK"/>
                <w:sz w:val="24"/>
              </w:rPr>
              <w:t>（</w:t>
            </w:r>
            <w:r>
              <w:rPr>
                <w:rFonts w:hint="eastAsia" w:ascii="Times New Roman" w:hAnsi="方正黑体_GBK" w:eastAsia="方正黑体_GBK"/>
                <w:sz w:val="24"/>
              </w:rPr>
              <w:t>不少于</w:t>
            </w:r>
            <w:r>
              <w:rPr>
                <w:rFonts w:ascii="Times New Roman" w:hAnsi="Times New Roman" w:eastAsia="方正黑体_GBK"/>
                <w:sz w:val="24"/>
              </w:rPr>
              <w:t>200</w:t>
            </w:r>
            <w:r>
              <w:rPr>
                <w:rFonts w:ascii="Times New Roman" w:hAnsi="方正黑体_GBK" w:eastAsia="方正黑体_GBK"/>
                <w:sz w:val="24"/>
              </w:rPr>
              <w:t>字）</w:t>
            </w:r>
          </w:p>
        </w:tc>
      </w:tr>
      <w:tr w14:paraId="0F6D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7" w:hRule="exact"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C33A80">
            <w:pPr>
              <w:rPr>
                <w:sz w:val="24"/>
              </w:rPr>
            </w:pPr>
          </w:p>
        </w:tc>
      </w:tr>
      <w:tr w14:paraId="1DF6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center"/>
          </w:tcPr>
          <w:p w14:paraId="1A70B3C6">
            <w:pPr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方正黑体_GBK" w:eastAsia="方正黑体_GBK"/>
                <w:sz w:val="24"/>
              </w:rPr>
              <w:t>创新要点（分点阐述、字数不限）</w:t>
            </w:r>
          </w:p>
        </w:tc>
      </w:tr>
      <w:tr w14:paraId="72A1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exact"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6B46B">
            <w:pPr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 w14:paraId="3E03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center"/>
          </w:tcPr>
          <w:p w14:paraId="60618EC9">
            <w:pPr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方正黑体_GBK" w:eastAsia="方正黑体_GBK"/>
                <w:sz w:val="24"/>
              </w:rPr>
              <w:t>其他说明</w:t>
            </w:r>
          </w:p>
        </w:tc>
      </w:tr>
      <w:tr w14:paraId="5E82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exact"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23EA2">
            <w:pPr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</w:tbl>
    <w:p w14:paraId="78B02D1F">
      <w:pPr>
        <w:rPr>
          <w:rFonts w:hint="eastAsia"/>
        </w:rPr>
      </w:pPr>
    </w:p>
    <w:p w14:paraId="4570E50C">
      <w:pPr>
        <w:adjustRightInd w:val="0"/>
        <w:snapToGrid w:val="0"/>
        <w:jc w:val="left"/>
        <w:rPr>
          <w:rFonts w:hint="eastAsia" w:ascii="Times New Roman" w:hAnsi="方正黑体_GBK" w:eastAsia="方正黑体_GBK"/>
          <w:sz w:val="24"/>
          <w:szCs w:val="32"/>
        </w:rPr>
      </w:pPr>
      <w:r>
        <w:rPr>
          <w:rFonts w:hint="eastAsia" w:ascii="Times New Roman" w:hAnsi="方正黑体_GBK" w:eastAsia="方正黑体_GBK"/>
          <w:sz w:val="24"/>
          <w:szCs w:val="32"/>
        </w:rPr>
        <w:t>填表说明：</w:t>
      </w:r>
    </w:p>
    <w:p w14:paraId="2AE87F6B">
      <w:pPr>
        <w:numPr>
          <w:ilvl w:val="0"/>
          <w:numId w:val="1"/>
        </w:numPr>
        <w:adjustRightInd w:val="0"/>
        <w:snapToGrid w:val="0"/>
        <w:jc w:val="left"/>
        <w:rPr>
          <w:rFonts w:ascii="Times New Roman" w:hAnsi="Times New Roman" w:eastAsia="仿宋_GB2312"/>
          <w:sz w:val="24"/>
          <w:szCs w:val="32"/>
        </w:rPr>
      </w:pPr>
      <w:r>
        <w:rPr>
          <w:rFonts w:ascii="Times New Roman" w:hAnsi="Times New Roman" w:eastAsia="仿宋_GB2312"/>
          <w:sz w:val="24"/>
          <w:szCs w:val="32"/>
        </w:rPr>
        <w:t>本报名表每项均为必填项，所有内容请据实填写；</w:t>
      </w:r>
    </w:p>
    <w:p w14:paraId="1A2597F1">
      <w:pPr>
        <w:numPr>
          <w:ilvl w:val="0"/>
          <w:numId w:val="1"/>
        </w:numPr>
        <w:adjustRightInd w:val="0"/>
        <w:snapToGrid w:val="0"/>
        <w:jc w:val="left"/>
        <w:rPr>
          <w:rFonts w:ascii="Times New Roman" w:hAnsi="Times New Roman" w:eastAsia="仿宋_GB2312"/>
          <w:sz w:val="24"/>
          <w:szCs w:val="32"/>
        </w:rPr>
      </w:pPr>
      <w:r>
        <w:rPr>
          <w:rFonts w:ascii="Times New Roman" w:hAnsi="Times New Roman" w:eastAsia="仿宋_GB2312"/>
          <w:sz w:val="24"/>
          <w:szCs w:val="32"/>
        </w:rPr>
        <w:t>参赛项目所涉及的产品、技术及其他知识产权归属必须清晰，无任何产权纠纷，确保参赛项目的合法性与独立性。</w:t>
      </w:r>
    </w:p>
    <w:p w14:paraId="298EAF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DF63EFA-043B-4092-8154-0154F0B5833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CA450E-C758-4624-8806-5D510E583D5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38EB6E86-FFFA-4DEA-8880-371C1BDD86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C3B43DCD-60A2-4064-9AB9-6BDA1C2E1F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45A5580-4250-4D57-BC94-7D568CBAD27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96E08070-15A3-4F7D-9027-61383C5E8B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8650CF1-67DF-4123-81E8-4B8D959CE7C7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8" w:fontKey="{C90BC120-2AAA-4524-A1E5-A009AAE116B8}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CD12D"/>
    <w:multiLevelType w:val="singleLevel"/>
    <w:tmpl w:val="ECECD12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15148"/>
    <w:rsid w:val="4662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eastAsia="宋体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570</Words>
  <Characters>597</Characters>
  <Lines>0</Lines>
  <Paragraphs>0</Paragraphs>
  <TotalTime>4</TotalTime>
  <ScaleCrop>false</ScaleCrop>
  <LinksUpToDate>false</LinksUpToDate>
  <CharactersWithSpaces>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2026-03-05T14:52:00Z</dcterms:created>
  <dc:creator>Lenovo</dc:creator>
  <cp:lastModifiedBy>张家起灵人</cp:lastModifiedBy>
  <dcterms:modified xsi:type="dcterms:W3CDTF">2026-03-05T15:39:38Z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eyJoZGlkIjoiOTNmNDAxMTJhMTNiZDgxNzMzOTgxOGNlZWZhMjI2YTEiLCJ1c2VySWQiOiIxNTY3NTU4MjQ3In0=</vt:lpwstr>
  </property>
  <property fmtid="{D5CDD505-2E9C-101B-9397-08002B2CF9AE}" pid="4" name="ICV">
    <vt:lpwstr>AC6547F4A67E4AA5BB19121E6BCEF172_12</vt:lpwstr>
  </property>
</Properties>
</file>